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93A06"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Business Services</w:t>
      </w:r>
    </w:p>
    <w:p w14:paraId="1B93AA02"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Federal Business Tax and Individual Tax Services</w:t>
      </w:r>
    </w:p>
    <w:p w14:paraId="0AEDE08D"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kern w:val="0"/>
          <w:sz w:val="24"/>
          <w:szCs w:val="24"/>
          <w14:ligatures w14:val="none"/>
        </w:rPr>
        <w:t>At Volf Accountancy International, our specialists possess an in-depth understanding of the latest federal tax exemption provisions and tangible property deductions. We take the time to truly understand your organization and goals, allowing us to leverage our tax code knowledge to mitigate risks, increase profits, and ensure compliance at every level. Whether you are a business owner or a high-net-worth individual, our team is dedicated to reducing your tax burden and helping you achieve your financial objectives.</w:t>
      </w:r>
    </w:p>
    <w:p w14:paraId="62CC422F"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Federal Tax Services</w:t>
      </w:r>
    </w:p>
    <w:p w14:paraId="5113F16B" w14:textId="77777777" w:rsidR="00C368D7" w:rsidRPr="00C368D7" w:rsidRDefault="00C368D7" w:rsidP="00C368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Federal Business Tax Preparation:</w:t>
      </w:r>
      <w:r w:rsidRPr="00C368D7">
        <w:rPr>
          <w:rFonts w:ascii="Times New Roman" w:eastAsia="Times New Roman" w:hAnsi="Times New Roman" w:cs="Times New Roman"/>
          <w:kern w:val="0"/>
          <w:sz w:val="24"/>
          <w:szCs w:val="24"/>
          <w14:ligatures w14:val="none"/>
        </w:rPr>
        <w:t xml:space="preserve"> Ensure IRS compliance with accurate filing of federal business tax forms, including Form 1120 and Form 1065 for partnerships.</w:t>
      </w:r>
    </w:p>
    <w:p w14:paraId="052188BD" w14:textId="77777777" w:rsidR="00C368D7" w:rsidRPr="00C368D7" w:rsidRDefault="00C368D7" w:rsidP="00C368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Schedule K-1 Preparation:</w:t>
      </w:r>
      <w:r w:rsidRPr="00C368D7">
        <w:rPr>
          <w:rFonts w:ascii="Times New Roman" w:eastAsia="Times New Roman" w:hAnsi="Times New Roman" w:cs="Times New Roman"/>
          <w:kern w:val="0"/>
          <w:sz w:val="24"/>
          <w:szCs w:val="24"/>
          <w14:ligatures w14:val="none"/>
        </w:rPr>
        <w:t xml:space="preserve"> Report each partner's share of income, losses, and federal tax exemptions with precision.</w:t>
      </w:r>
    </w:p>
    <w:p w14:paraId="72877F97" w14:textId="77777777" w:rsidR="00C368D7" w:rsidRPr="00C368D7" w:rsidRDefault="00C368D7" w:rsidP="00C368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Federal Tax Credits &amp; Incentives:</w:t>
      </w:r>
      <w:r w:rsidRPr="00C368D7">
        <w:rPr>
          <w:rFonts w:ascii="Times New Roman" w:eastAsia="Times New Roman" w:hAnsi="Times New Roman" w:cs="Times New Roman"/>
          <w:kern w:val="0"/>
          <w:sz w:val="24"/>
          <w:szCs w:val="24"/>
          <w14:ligatures w14:val="none"/>
        </w:rPr>
        <w:t xml:space="preserve"> Utilize federal tax exemptions and credits to save money and reduce your annual tax bill.</w:t>
      </w:r>
    </w:p>
    <w:p w14:paraId="5336C841" w14:textId="77777777" w:rsidR="00C368D7" w:rsidRPr="00C368D7" w:rsidRDefault="00C368D7" w:rsidP="00C368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Federal Tax Law Updates:</w:t>
      </w:r>
      <w:r w:rsidRPr="00C368D7">
        <w:rPr>
          <w:rFonts w:ascii="Times New Roman" w:eastAsia="Times New Roman" w:hAnsi="Times New Roman" w:cs="Times New Roman"/>
          <w:kern w:val="0"/>
          <w:sz w:val="24"/>
          <w:szCs w:val="24"/>
          <w14:ligatures w14:val="none"/>
        </w:rPr>
        <w:t xml:space="preserve"> Stay current with the latest IRS and Congressional tax laws, as well as Accounting Standard Updates from the FASB.</w:t>
      </w:r>
    </w:p>
    <w:p w14:paraId="77AD3DF3" w14:textId="77777777" w:rsidR="00C368D7" w:rsidRPr="00C368D7" w:rsidRDefault="00C368D7" w:rsidP="00C368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Business Specialty Services:</w:t>
      </w:r>
    </w:p>
    <w:p w14:paraId="4C2E9966" w14:textId="77777777" w:rsidR="00C368D7" w:rsidRPr="00C368D7" w:rsidRDefault="00C368D7" w:rsidP="00C368D7">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kern w:val="0"/>
          <w:sz w:val="24"/>
          <w:szCs w:val="24"/>
          <w14:ligatures w14:val="none"/>
        </w:rPr>
        <w:t>Business succession planning</w:t>
      </w:r>
    </w:p>
    <w:p w14:paraId="32BFBD4A" w14:textId="77777777" w:rsidR="00C368D7" w:rsidRPr="00C368D7" w:rsidRDefault="00C368D7" w:rsidP="00C368D7">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kern w:val="0"/>
          <w:sz w:val="24"/>
          <w:szCs w:val="24"/>
          <w14:ligatures w14:val="none"/>
        </w:rPr>
        <w:t>Stock diversification and compensation planning</w:t>
      </w:r>
    </w:p>
    <w:p w14:paraId="00CD948E" w14:textId="77777777" w:rsidR="00C368D7" w:rsidRPr="00C368D7" w:rsidRDefault="00C368D7" w:rsidP="00C368D7">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kern w:val="0"/>
          <w:sz w:val="24"/>
          <w:szCs w:val="24"/>
          <w14:ligatures w14:val="none"/>
        </w:rPr>
        <w:t>Stock option training for executives and employees</w:t>
      </w:r>
    </w:p>
    <w:p w14:paraId="69C8C8CD" w14:textId="77777777" w:rsidR="00C368D7" w:rsidRPr="00C368D7" w:rsidRDefault="00C368D7" w:rsidP="00C368D7">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kern w:val="0"/>
          <w:sz w:val="24"/>
          <w:szCs w:val="24"/>
          <w14:ligatures w14:val="none"/>
        </w:rPr>
        <w:t>Outsourced accounting and bookkeeping services</w:t>
      </w:r>
    </w:p>
    <w:p w14:paraId="56CC49AC"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Individual, Estate, and Trust Services</w:t>
      </w:r>
    </w:p>
    <w:p w14:paraId="763331AF"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kern w:val="0"/>
          <w:sz w:val="24"/>
          <w:szCs w:val="24"/>
          <w14:ligatures w14:val="none"/>
        </w:rPr>
        <w:t>We specialize in coordinating individual tax planning with retirement, estate, and financial strategies to balance tax obligations and avoid unnecessary penalties. Our services for individual, estate, and trust clients include:</w:t>
      </w:r>
    </w:p>
    <w:p w14:paraId="2505FD7D" w14:textId="77777777" w:rsidR="00C368D7" w:rsidRPr="00C368D7" w:rsidRDefault="00C368D7" w:rsidP="00C368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Income Tax Planning and Preparation:</w:t>
      </w:r>
      <w:r w:rsidRPr="00C368D7">
        <w:rPr>
          <w:rFonts w:ascii="Times New Roman" w:eastAsia="Times New Roman" w:hAnsi="Times New Roman" w:cs="Times New Roman"/>
          <w:kern w:val="0"/>
          <w:sz w:val="24"/>
          <w:szCs w:val="24"/>
          <w14:ligatures w14:val="none"/>
        </w:rPr>
        <w:t xml:space="preserve"> Comprehensive federal and state tax return services.</w:t>
      </w:r>
    </w:p>
    <w:p w14:paraId="71DA6213" w14:textId="77777777" w:rsidR="00C368D7" w:rsidRPr="00C368D7" w:rsidRDefault="00C368D7" w:rsidP="00C368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Charitable Tax Planning:</w:t>
      </w:r>
      <w:r w:rsidRPr="00C368D7">
        <w:rPr>
          <w:rFonts w:ascii="Times New Roman" w:eastAsia="Times New Roman" w:hAnsi="Times New Roman" w:cs="Times New Roman"/>
          <w:kern w:val="0"/>
          <w:sz w:val="24"/>
          <w:szCs w:val="24"/>
          <w14:ligatures w14:val="none"/>
        </w:rPr>
        <w:t xml:space="preserve"> Maximize the impact of your charitable contributions.</w:t>
      </w:r>
    </w:p>
    <w:p w14:paraId="61F15F8C" w14:textId="77777777" w:rsidR="00C368D7" w:rsidRPr="00C368D7" w:rsidRDefault="00C368D7" w:rsidP="00C368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Estate, Gift, and Trust Tax Planning and Return Preparation:</w:t>
      </w:r>
      <w:r w:rsidRPr="00C368D7">
        <w:rPr>
          <w:rFonts w:ascii="Times New Roman" w:eastAsia="Times New Roman" w:hAnsi="Times New Roman" w:cs="Times New Roman"/>
          <w:kern w:val="0"/>
          <w:sz w:val="24"/>
          <w:szCs w:val="24"/>
          <w14:ligatures w14:val="none"/>
        </w:rPr>
        <w:t xml:space="preserve"> Ensure compliance and optimize tax positions for estates, gifts, and trusts.</w:t>
      </w:r>
    </w:p>
    <w:p w14:paraId="03EB6663" w14:textId="77777777" w:rsidR="00C368D7" w:rsidRPr="00C368D7" w:rsidRDefault="00C368D7" w:rsidP="00C368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Generation-Skipping Transfer (GST) Tax Planning:</w:t>
      </w:r>
      <w:r w:rsidRPr="00C368D7">
        <w:rPr>
          <w:rFonts w:ascii="Times New Roman" w:eastAsia="Times New Roman" w:hAnsi="Times New Roman" w:cs="Times New Roman"/>
          <w:kern w:val="0"/>
          <w:sz w:val="24"/>
          <w:szCs w:val="24"/>
          <w14:ligatures w14:val="none"/>
        </w:rPr>
        <w:t xml:space="preserve"> Navigate GST tax regulations effectively.</w:t>
      </w:r>
    </w:p>
    <w:p w14:paraId="78C3A659" w14:textId="77777777" w:rsidR="00C368D7" w:rsidRPr="00C368D7" w:rsidRDefault="00C368D7" w:rsidP="00C368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Charitable Remainder Trust (CRT) Planning:</w:t>
      </w:r>
      <w:r w:rsidRPr="00C368D7">
        <w:rPr>
          <w:rFonts w:ascii="Times New Roman" w:eastAsia="Times New Roman" w:hAnsi="Times New Roman" w:cs="Times New Roman"/>
          <w:kern w:val="0"/>
          <w:sz w:val="24"/>
          <w:szCs w:val="24"/>
          <w14:ligatures w14:val="none"/>
        </w:rPr>
        <w:t xml:space="preserve"> Plan for charitable remainder trusts with expertise.</w:t>
      </w:r>
    </w:p>
    <w:p w14:paraId="04D1A1FE" w14:textId="77777777" w:rsidR="00C368D7" w:rsidRPr="00C368D7" w:rsidRDefault="00C368D7" w:rsidP="00C368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Stock Options and RSUs Planning:</w:t>
      </w:r>
      <w:r w:rsidRPr="00C368D7">
        <w:rPr>
          <w:rFonts w:ascii="Times New Roman" w:eastAsia="Times New Roman" w:hAnsi="Times New Roman" w:cs="Times New Roman"/>
          <w:kern w:val="0"/>
          <w:sz w:val="24"/>
          <w:szCs w:val="24"/>
          <w14:ligatures w14:val="none"/>
        </w:rPr>
        <w:t xml:space="preserve"> Strategize for stock options and restricted stock units.</w:t>
      </w:r>
    </w:p>
    <w:p w14:paraId="794031E9" w14:textId="77777777" w:rsidR="00C368D7" w:rsidRPr="00C368D7" w:rsidRDefault="00C368D7" w:rsidP="00C368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Alternative Minimum Tax (AMT) Planning:</w:t>
      </w:r>
      <w:r w:rsidRPr="00C368D7">
        <w:rPr>
          <w:rFonts w:ascii="Times New Roman" w:eastAsia="Times New Roman" w:hAnsi="Times New Roman" w:cs="Times New Roman"/>
          <w:kern w:val="0"/>
          <w:sz w:val="24"/>
          <w:szCs w:val="24"/>
          <w14:ligatures w14:val="none"/>
        </w:rPr>
        <w:t xml:space="preserve"> Manage AMT implications efficiently.</w:t>
      </w:r>
    </w:p>
    <w:p w14:paraId="2EC7B108" w14:textId="77777777" w:rsidR="00C368D7" w:rsidRPr="00C368D7" w:rsidRDefault="00C368D7" w:rsidP="00C368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lastRenderedPageBreak/>
        <w:t>Coordination with Trusted Advisors:</w:t>
      </w:r>
      <w:r w:rsidRPr="00C368D7">
        <w:rPr>
          <w:rFonts w:ascii="Times New Roman" w:eastAsia="Times New Roman" w:hAnsi="Times New Roman" w:cs="Times New Roman"/>
          <w:kern w:val="0"/>
          <w:sz w:val="24"/>
          <w:szCs w:val="24"/>
          <w14:ligatures w14:val="none"/>
        </w:rPr>
        <w:t xml:space="preserve"> Collaborate with attorneys, insurance consultants, and other advisors to provide comprehensive solutions.</w:t>
      </w:r>
    </w:p>
    <w:p w14:paraId="3DDF3D46"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International Tax Services</w:t>
      </w:r>
    </w:p>
    <w:p w14:paraId="383E7734"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kern w:val="0"/>
          <w:sz w:val="24"/>
          <w:szCs w:val="24"/>
          <w14:ligatures w14:val="none"/>
        </w:rPr>
        <w:t>For U.S. citizens with foreign income sources or individuals planning to work or reside outside the U.S., we offer specialized international tax services:</w:t>
      </w:r>
    </w:p>
    <w:p w14:paraId="4F6FD863" w14:textId="77777777" w:rsidR="00C368D7" w:rsidRPr="00C368D7" w:rsidRDefault="00C368D7" w:rsidP="00C368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PFIC Calculations</w:t>
      </w:r>
    </w:p>
    <w:p w14:paraId="10CD2748" w14:textId="77777777" w:rsidR="00C368D7" w:rsidRPr="00C368D7" w:rsidRDefault="00C368D7" w:rsidP="00C368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Stock Diversification and Compensation Planning</w:t>
      </w:r>
    </w:p>
    <w:p w14:paraId="2968BC6A" w14:textId="77777777" w:rsidR="00C368D7" w:rsidRPr="00C368D7" w:rsidRDefault="00C368D7" w:rsidP="00C368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Stock Option Training for Executives and Employees</w:t>
      </w:r>
    </w:p>
    <w:p w14:paraId="3210FE62" w14:textId="77777777" w:rsidR="00C368D7" w:rsidRPr="00C368D7" w:rsidRDefault="00C368D7" w:rsidP="00C368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Outsourced Accounting and Bookkeeping Services</w:t>
      </w:r>
    </w:p>
    <w:p w14:paraId="50FBC134"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Non-Profit Services</w:t>
      </w:r>
    </w:p>
    <w:p w14:paraId="652FCC4B"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kern w:val="0"/>
          <w:sz w:val="24"/>
          <w:szCs w:val="24"/>
          <w14:ligatures w14:val="none"/>
        </w:rPr>
        <w:t>Non-profit organizations need a tax partner with extensive experience in tax-exempt entities. Our team understands that IRS Form 990 is more than a tax return; it reflects your financials, mission, and achievements. Our services for non-profits include:</w:t>
      </w:r>
    </w:p>
    <w:p w14:paraId="75BD425E" w14:textId="77777777" w:rsidR="00C368D7" w:rsidRPr="00C368D7" w:rsidRDefault="00C368D7" w:rsidP="00C368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IRS Forms 990 and 990T:</w:t>
      </w:r>
      <w:r w:rsidRPr="00C368D7">
        <w:rPr>
          <w:rFonts w:ascii="Times New Roman" w:eastAsia="Times New Roman" w:hAnsi="Times New Roman" w:cs="Times New Roman"/>
          <w:kern w:val="0"/>
          <w:sz w:val="24"/>
          <w:szCs w:val="24"/>
          <w14:ligatures w14:val="none"/>
        </w:rPr>
        <w:t xml:space="preserve"> Expert preparation and strategic use of Form 990.</w:t>
      </w:r>
    </w:p>
    <w:p w14:paraId="78A80A47" w14:textId="77777777" w:rsidR="00C368D7" w:rsidRPr="00C368D7" w:rsidRDefault="00C368D7" w:rsidP="00C368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Unrelated Business Income (UBI) Tax:</w:t>
      </w:r>
      <w:r w:rsidRPr="00C368D7">
        <w:rPr>
          <w:rFonts w:ascii="Times New Roman" w:eastAsia="Times New Roman" w:hAnsi="Times New Roman" w:cs="Times New Roman"/>
          <w:kern w:val="0"/>
          <w:sz w:val="24"/>
          <w:szCs w:val="24"/>
          <w14:ligatures w14:val="none"/>
        </w:rPr>
        <w:t xml:space="preserve"> Navigate the complexities of tax-exempt and taxable income.</w:t>
      </w:r>
    </w:p>
    <w:p w14:paraId="619F48FE" w14:textId="77777777" w:rsidR="00C368D7" w:rsidRPr="00C368D7" w:rsidRDefault="00C368D7" w:rsidP="00C368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Multi-Entity Planning:</w:t>
      </w:r>
      <w:r w:rsidRPr="00C368D7">
        <w:rPr>
          <w:rFonts w:ascii="Times New Roman" w:eastAsia="Times New Roman" w:hAnsi="Times New Roman" w:cs="Times New Roman"/>
          <w:kern w:val="0"/>
          <w:sz w:val="24"/>
          <w:szCs w:val="24"/>
          <w14:ligatures w14:val="none"/>
        </w:rPr>
        <w:t xml:space="preserve"> Manage risk and protect tax-exempt status with effective multi-entity structures.</w:t>
      </w:r>
    </w:p>
    <w:p w14:paraId="36C01436" w14:textId="77777777" w:rsidR="00C368D7" w:rsidRPr="00C368D7" w:rsidRDefault="00C368D7" w:rsidP="00C368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State and Local Tax Returns:</w:t>
      </w:r>
      <w:r w:rsidRPr="00C368D7">
        <w:rPr>
          <w:rFonts w:ascii="Times New Roman" w:eastAsia="Times New Roman" w:hAnsi="Times New Roman" w:cs="Times New Roman"/>
          <w:kern w:val="0"/>
          <w:sz w:val="24"/>
          <w:szCs w:val="24"/>
          <w14:ligatures w14:val="none"/>
        </w:rPr>
        <w:t xml:space="preserve"> Efficient preparation of required state and local filings.</w:t>
      </w:r>
    </w:p>
    <w:p w14:paraId="01D43097" w14:textId="77777777" w:rsidR="00C368D7" w:rsidRPr="00C368D7" w:rsidRDefault="00C368D7" w:rsidP="00C368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Application for Exemption:</w:t>
      </w:r>
      <w:r w:rsidRPr="00C368D7">
        <w:rPr>
          <w:rFonts w:ascii="Times New Roman" w:eastAsia="Times New Roman" w:hAnsi="Times New Roman" w:cs="Times New Roman"/>
          <w:kern w:val="0"/>
          <w:sz w:val="24"/>
          <w:szCs w:val="24"/>
          <w14:ligatures w14:val="none"/>
        </w:rPr>
        <w:t xml:space="preserve"> Obtain or reinstate tax-exempt status with Forms 1023 or 1024.</w:t>
      </w:r>
    </w:p>
    <w:p w14:paraId="4458C395" w14:textId="77777777" w:rsidR="00C368D7" w:rsidRPr="00C368D7" w:rsidRDefault="00C368D7" w:rsidP="00C368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Review of Internet Transactions:</w:t>
      </w:r>
      <w:r w:rsidRPr="00C368D7">
        <w:rPr>
          <w:rFonts w:ascii="Times New Roman" w:eastAsia="Times New Roman" w:hAnsi="Times New Roman" w:cs="Times New Roman"/>
          <w:kern w:val="0"/>
          <w:sz w:val="24"/>
          <w:szCs w:val="24"/>
          <w14:ligatures w14:val="none"/>
        </w:rPr>
        <w:t xml:space="preserve"> Prevent regulatory issues with online fundraising activities.</w:t>
      </w:r>
    </w:p>
    <w:p w14:paraId="1C5403D9" w14:textId="77777777" w:rsidR="00C368D7" w:rsidRPr="00C368D7" w:rsidRDefault="00C368D7" w:rsidP="00C368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State Charitable Registration:</w:t>
      </w:r>
      <w:r w:rsidRPr="00C368D7">
        <w:rPr>
          <w:rFonts w:ascii="Times New Roman" w:eastAsia="Times New Roman" w:hAnsi="Times New Roman" w:cs="Times New Roman"/>
          <w:kern w:val="0"/>
          <w:sz w:val="24"/>
          <w:szCs w:val="24"/>
          <w14:ligatures w14:val="none"/>
        </w:rPr>
        <w:t xml:space="preserve"> Maintain active registration status to avoid penalties.</w:t>
      </w:r>
    </w:p>
    <w:p w14:paraId="5E2468B5" w14:textId="77777777" w:rsidR="00C368D7" w:rsidRPr="00C368D7" w:rsidRDefault="00C368D7" w:rsidP="00C368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Contract Review:</w:t>
      </w:r>
      <w:r w:rsidRPr="00C368D7">
        <w:rPr>
          <w:rFonts w:ascii="Times New Roman" w:eastAsia="Times New Roman" w:hAnsi="Times New Roman" w:cs="Times New Roman"/>
          <w:kern w:val="0"/>
          <w:sz w:val="24"/>
          <w:szCs w:val="24"/>
          <w14:ligatures w14:val="none"/>
        </w:rPr>
        <w:t xml:space="preserve"> Ensure compliance with rules differentiating tax-exempt and taxable income.</w:t>
      </w:r>
    </w:p>
    <w:p w14:paraId="35D1CF88" w14:textId="77777777" w:rsidR="00C368D7" w:rsidRPr="00C368D7" w:rsidRDefault="00C368D7" w:rsidP="00C368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Planned Giving:</w:t>
      </w:r>
      <w:r w:rsidRPr="00C368D7">
        <w:rPr>
          <w:rFonts w:ascii="Times New Roman" w:eastAsia="Times New Roman" w:hAnsi="Times New Roman" w:cs="Times New Roman"/>
          <w:kern w:val="0"/>
          <w:sz w:val="24"/>
          <w:szCs w:val="24"/>
          <w14:ligatures w14:val="none"/>
        </w:rPr>
        <w:t xml:space="preserve"> Develop policies to prevent costly surprises from donations.</w:t>
      </w:r>
    </w:p>
    <w:p w14:paraId="4D135DD6" w14:textId="77777777" w:rsidR="00C368D7" w:rsidRPr="00C368D7" w:rsidRDefault="00C368D7" w:rsidP="00C368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IRS Private Letter Ruling Requests:</w:t>
      </w:r>
      <w:r w:rsidRPr="00C368D7">
        <w:rPr>
          <w:rFonts w:ascii="Times New Roman" w:eastAsia="Times New Roman" w:hAnsi="Times New Roman" w:cs="Times New Roman"/>
          <w:kern w:val="0"/>
          <w:sz w:val="24"/>
          <w:szCs w:val="24"/>
          <w14:ligatures w14:val="none"/>
        </w:rPr>
        <w:t xml:space="preserve"> Meet strict IRS guidelines for submissions.</w:t>
      </w:r>
    </w:p>
    <w:p w14:paraId="7B03B4E1"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Review and Compilation Services</w:t>
      </w:r>
    </w:p>
    <w:p w14:paraId="583F0948"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Financial Statement Review</w:t>
      </w:r>
    </w:p>
    <w:p w14:paraId="0553FE94"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kern w:val="0"/>
          <w:sz w:val="24"/>
          <w:szCs w:val="24"/>
          <w14:ligatures w14:val="none"/>
        </w:rPr>
        <w:t>Our financial statement reviews provide limited assurance and are designed to evaluate whether your accounting principles comply with Generally Accepted Accounting Principles (GAAP). During a review, our team will:</w:t>
      </w:r>
    </w:p>
    <w:p w14:paraId="025A2B11" w14:textId="77777777" w:rsidR="00C368D7" w:rsidRPr="00C368D7" w:rsidRDefault="00C368D7" w:rsidP="00C368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Analyze and Report Financial Position:</w:t>
      </w:r>
      <w:r w:rsidRPr="00C368D7">
        <w:rPr>
          <w:rFonts w:ascii="Times New Roman" w:eastAsia="Times New Roman" w:hAnsi="Times New Roman" w:cs="Times New Roman"/>
          <w:kern w:val="0"/>
          <w:sz w:val="24"/>
          <w:szCs w:val="24"/>
          <w14:ligatures w14:val="none"/>
        </w:rPr>
        <w:t xml:space="preserve"> Compare financial results with prior years and identify variations.</w:t>
      </w:r>
    </w:p>
    <w:p w14:paraId="5832E099" w14:textId="77777777" w:rsidR="00C368D7" w:rsidRPr="00C368D7" w:rsidRDefault="00C368D7" w:rsidP="00C368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Perform Ratio Analyses:</w:t>
      </w:r>
      <w:r w:rsidRPr="00C368D7">
        <w:rPr>
          <w:rFonts w:ascii="Times New Roman" w:eastAsia="Times New Roman" w:hAnsi="Times New Roman" w:cs="Times New Roman"/>
          <w:kern w:val="0"/>
          <w:sz w:val="24"/>
          <w:szCs w:val="24"/>
          <w14:ligatures w14:val="none"/>
        </w:rPr>
        <w:t xml:space="preserve"> Improve forecasting and identify key performance indicators.</w:t>
      </w:r>
    </w:p>
    <w:p w14:paraId="32DF3AFB" w14:textId="77777777" w:rsidR="00C368D7" w:rsidRPr="00C368D7" w:rsidRDefault="00C368D7" w:rsidP="00C368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lastRenderedPageBreak/>
        <w:t>Evaluate Significant Accounting Policies:</w:t>
      </w:r>
      <w:r w:rsidRPr="00C368D7">
        <w:rPr>
          <w:rFonts w:ascii="Times New Roman" w:eastAsia="Times New Roman" w:hAnsi="Times New Roman" w:cs="Times New Roman"/>
          <w:kern w:val="0"/>
          <w:sz w:val="24"/>
          <w:szCs w:val="24"/>
          <w14:ligatures w14:val="none"/>
        </w:rPr>
        <w:t xml:space="preserve"> Ensure compliance with ASC 606.</w:t>
      </w:r>
    </w:p>
    <w:p w14:paraId="38E68128" w14:textId="77777777" w:rsidR="00C368D7" w:rsidRPr="00C368D7" w:rsidRDefault="00C368D7" w:rsidP="00C368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Fraud Detection and Control Analysis:</w:t>
      </w:r>
      <w:r w:rsidRPr="00C368D7">
        <w:rPr>
          <w:rFonts w:ascii="Times New Roman" w:eastAsia="Times New Roman" w:hAnsi="Times New Roman" w:cs="Times New Roman"/>
          <w:kern w:val="0"/>
          <w:sz w:val="24"/>
          <w:szCs w:val="24"/>
          <w14:ligatures w14:val="none"/>
        </w:rPr>
        <w:t xml:space="preserve"> Identify and mitigate fraud risks.</w:t>
      </w:r>
    </w:p>
    <w:p w14:paraId="7DF5AA6D" w14:textId="77777777" w:rsidR="00C368D7" w:rsidRPr="00C368D7" w:rsidRDefault="00C368D7" w:rsidP="00C368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Analyze Debt Covenants:</w:t>
      </w:r>
      <w:r w:rsidRPr="00C368D7">
        <w:rPr>
          <w:rFonts w:ascii="Times New Roman" w:eastAsia="Times New Roman" w:hAnsi="Times New Roman" w:cs="Times New Roman"/>
          <w:kern w:val="0"/>
          <w:sz w:val="24"/>
          <w:szCs w:val="24"/>
          <w14:ligatures w14:val="none"/>
        </w:rPr>
        <w:t xml:space="preserve"> Assure lenders of compliance with financial thresholds.</w:t>
      </w:r>
    </w:p>
    <w:p w14:paraId="54982210" w14:textId="77777777" w:rsidR="00C368D7" w:rsidRPr="00C368D7" w:rsidRDefault="00C368D7" w:rsidP="00C368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Evaluate Financial Obligations:</w:t>
      </w:r>
      <w:r w:rsidRPr="00C368D7">
        <w:rPr>
          <w:rFonts w:ascii="Times New Roman" w:eastAsia="Times New Roman" w:hAnsi="Times New Roman" w:cs="Times New Roman"/>
          <w:kern w:val="0"/>
          <w:sz w:val="24"/>
          <w:szCs w:val="24"/>
          <w14:ligatures w14:val="none"/>
        </w:rPr>
        <w:t xml:space="preserve"> Review debts, leases, and contractual agreements.</w:t>
      </w:r>
    </w:p>
    <w:p w14:paraId="6B5FB36D" w14:textId="77777777" w:rsidR="00C368D7" w:rsidRPr="00C368D7" w:rsidRDefault="00C368D7" w:rsidP="00C368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Enhance Operating Procedures:</w:t>
      </w:r>
      <w:r w:rsidRPr="00C368D7">
        <w:rPr>
          <w:rFonts w:ascii="Times New Roman" w:eastAsia="Times New Roman" w:hAnsi="Times New Roman" w:cs="Times New Roman"/>
          <w:kern w:val="0"/>
          <w:sz w:val="24"/>
          <w:szCs w:val="24"/>
          <w14:ligatures w14:val="none"/>
        </w:rPr>
        <w:t xml:space="preserve"> Improve systems, processes, and controls for increased efficiency.</w:t>
      </w:r>
    </w:p>
    <w:p w14:paraId="517340DA"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Financial Statement Compilations</w:t>
      </w:r>
    </w:p>
    <w:p w14:paraId="4D8BC688" w14:textId="77777777" w:rsidR="00C368D7" w:rsidRPr="00C368D7" w:rsidRDefault="00C368D7" w:rsidP="00C368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kern w:val="0"/>
          <w:sz w:val="24"/>
          <w:szCs w:val="24"/>
          <w14:ligatures w14:val="none"/>
        </w:rPr>
        <w:t>Compilations offer the lowest level of assurance, often used for obtaining loans. During a compilation, our team will:</w:t>
      </w:r>
    </w:p>
    <w:p w14:paraId="064C395C" w14:textId="77777777" w:rsidR="00C368D7" w:rsidRPr="00C368D7" w:rsidRDefault="00C368D7" w:rsidP="00C368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Understand Your Organization:</w:t>
      </w:r>
      <w:r w:rsidRPr="00C368D7">
        <w:rPr>
          <w:rFonts w:ascii="Times New Roman" w:eastAsia="Times New Roman" w:hAnsi="Times New Roman" w:cs="Times New Roman"/>
          <w:kern w:val="0"/>
          <w:sz w:val="24"/>
          <w:szCs w:val="24"/>
          <w14:ligatures w14:val="none"/>
        </w:rPr>
        <w:t xml:space="preserve"> Gain a general understanding of your operations.</w:t>
      </w:r>
    </w:p>
    <w:p w14:paraId="35412BC1" w14:textId="77777777" w:rsidR="00C368D7" w:rsidRPr="00C368D7" w:rsidRDefault="00C368D7" w:rsidP="00C368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68D7">
        <w:rPr>
          <w:rFonts w:ascii="Times New Roman" w:eastAsia="Times New Roman" w:hAnsi="Times New Roman" w:cs="Times New Roman"/>
          <w:b/>
          <w:bCs/>
          <w:kern w:val="0"/>
          <w:sz w:val="24"/>
          <w:szCs w:val="24"/>
          <w14:ligatures w14:val="none"/>
        </w:rPr>
        <w:t>Present Findings:</w:t>
      </w:r>
      <w:r w:rsidRPr="00C368D7">
        <w:rPr>
          <w:rFonts w:ascii="Times New Roman" w:eastAsia="Times New Roman" w:hAnsi="Times New Roman" w:cs="Times New Roman"/>
          <w:kern w:val="0"/>
          <w:sz w:val="24"/>
          <w:szCs w:val="24"/>
          <w14:ligatures w14:val="none"/>
        </w:rPr>
        <w:t xml:space="preserve"> Provide findings without issuing an opinion or assurance on the statement.</w:t>
      </w:r>
    </w:p>
    <w:p w14:paraId="399ED7A5" w14:textId="77777777" w:rsidR="00041ACB" w:rsidRDefault="00041ACB"/>
    <w:sectPr w:rsidR="00041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DF9"/>
    <w:multiLevelType w:val="multilevel"/>
    <w:tmpl w:val="371A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3618E"/>
    <w:multiLevelType w:val="multilevel"/>
    <w:tmpl w:val="9DB2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51163"/>
    <w:multiLevelType w:val="multilevel"/>
    <w:tmpl w:val="5EBC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D10E0"/>
    <w:multiLevelType w:val="multilevel"/>
    <w:tmpl w:val="2C1A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B4A34"/>
    <w:multiLevelType w:val="multilevel"/>
    <w:tmpl w:val="C904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06070"/>
    <w:multiLevelType w:val="multilevel"/>
    <w:tmpl w:val="EE18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351137">
    <w:abstractNumId w:val="2"/>
  </w:num>
  <w:num w:numId="2" w16cid:durableId="1204522">
    <w:abstractNumId w:val="5"/>
  </w:num>
  <w:num w:numId="3" w16cid:durableId="2072848653">
    <w:abstractNumId w:val="3"/>
  </w:num>
  <w:num w:numId="4" w16cid:durableId="507257610">
    <w:abstractNumId w:val="1"/>
  </w:num>
  <w:num w:numId="5" w16cid:durableId="791478795">
    <w:abstractNumId w:val="4"/>
  </w:num>
  <w:num w:numId="6" w16cid:durableId="198882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D7"/>
    <w:rsid w:val="00041ACB"/>
    <w:rsid w:val="00956C43"/>
    <w:rsid w:val="00C368D7"/>
    <w:rsid w:val="00E1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12E5"/>
  <w15:chartTrackingRefBased/>
  <w15:docId w15:val="{872F35A4-673C-4D71-BE70-20E9EE40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68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36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4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 volf</dc:creator>
  <cp:keywords/>
  <dc:description/>
  <cp:lastModifiedBy>shar volf</cp:lastModifiedBy>
  <cp:revision>1</cp:revision>
  <dcterms:created xsi:type="dcterms:W3CDTF">2024-07-04T04:09:00Z</dcterms:created>
  <dcterms:modified xsi:type="dcterms:W3CDTF">2024-07-04T04:09:00Z</dcterms:modified>
</cp:coreProperties>
</file>